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北海艺术设计学院本科毕业论文指导教师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评阅表（文科类）</w:t>
      </w:r>
    </w:p>
    <w:p>
      <w:pPr>
        <w:jc w:val="both"/>
        <w:rPr>
          <w:rFonts w:hint="eastAsia" w:asciiTheme="minorEastAsia" w:hAnsiTheme="minorEastAsia" w:eastAsiaTheme="minorEastAsia"/>
          <w:color w:val="000000"/>
          <w:sz w:val="24"/>
        </w:rPr>
      </w:pPr>
      <w:bookmarkStart w:id="0" w:name="_GoBack"/>
      <w:bookmarkEnd w:id="0"/>
    </w:p>
    <w:p>
      <w:pPr>
        <w:jc w:val="center"/>
        <w:rPr>
          <w:rFonts w:hint="eastAsia" w:asciiTheme="minorEastAsia" w:hAnsiTheme="minorEastAsia" w:eastAsiaTheme="minorEastAsia"/>
          <w:color w:val="000000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lang w:val="en-US" w:eastAsia="zh-CN"/>
        </w:rPr>
        <w:t xml:space="preserve">                                    得  分：</w:t>
      </w:r>
    </w:p>
    <w:tbl>
      <w:tblPr>
        <w:tblStyle w:val="2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360"/>
        <w:gridCol w:w="651"/>
        <w:gridCol w:w="2770"/>
        <w:gridCol w:w="720"/>
        <w:gridCol w:w="720"/>
        <w:gridCol w:w="2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7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260" w:firstLineChars="60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评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分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项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目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  <w:tc>
          <w:tcPr>
            <w:tcW w:w="2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</w:rPr>
              <w:t>备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表现</w:t>
            </w:r>
            <w:r>
              <w:rPr>
                <w:color w:val="000000"/>
              </w:rPr>
              <w:t>20%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.学习态度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.科学实践、调研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.题目工作量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  <w:r>
              <w:rPr>
                <w:color w:val="000000"/>
              </w:rPr>
              <w:t>50%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.查阅文献资料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.综合运用知识能力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.研究方案的设计能力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.研究方法和手段的运用能力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.外文运用能力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30%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.写作水平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写作规范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1.</w:t>
            </w:r>
            <w:r>
              <w:rPr>
                <w:rFonts w:hint="eastAsia"/>
                <w:color w:val="000000"/>
                <w:szCs w:val="21"/>
              </w:rPr>
              <w:t>篇幅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.成果的理论或实际价值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5" w:hRule="atLeas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指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导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  <w:p>
            <w:pPr>
              <w:jc w:val="center"/>
              <w:rPr>
                <w:color w:val="000000"/>
              </w:rPr>
            </w:pP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ind w:firstLine="5250" w:firstLineChars="2500"/>
              <w:jc w:val="both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指导教师签名：</w:t>
            </w:r>
          </w:p>
          <w:p>
            <w:pPr>
              <w:ind w:firstLine="5460" w:firstLineChars="2600"/>
              <w:jc w:val="both"/>
              <w:rPr>
                <w:rFonts w:hint="eastAsia" w:ascii="宋体" w:hAnsi="宋体"/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是否可以进入答辩环节：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</w:rPr>
              <w:t xml:space="preserve">  年   月   日</w:t>
            </w:r>
          </w:p>
          <w:p>
            <w:pPr>
              <w:rPr>
                <w:color w:val="000000"/>
              </w:rPr>
            </w:pPr>
          </w:p>
        </w:tc>
      </w:tr>
    </w:tbl>
    <w:p>
      <w:pPr>
        <w:ind w:firstLine="420" w:firstLineChars="200"/>
      </w:pPr>
      <w:r>
        <w:rPr>
          <w:rFonts w:hint="eastAsia"/>
          <w:color w:val="000000"/>
          <w:szCs w:val="21"/>
        </w:rPr>
        <w:t>注：</w:t>
      </w:r>
      <w:r>
        <w:rPr>
          <w:rFonts w:hint="eastAsia" w:asciiTheme="minorEastAsia" w:hAnsiTheme="minorEastAsia" w:eastAsiaTheme="minorEastAsia"/>
          <w:szCs w:val="21"/>
        </w:rPr>
        <w:t>指导教师评语应不少于200字。应注意克服“评阅无标准”、“评阅不深入、不全面、不准确、不具体”、“评语千篇一律”的现象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sectPr>
          <w:pgSz w:w="11906" w:h="16838"/>
          <w:pgMar w:top="1417" w:right="1417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指导教师评阅表（工科类）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</w:p>
    <w:p>
      <w:pPr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</w:t>
      </w:r>
      <w:r>
        <w:rPr>
          <w:rFonts w:hint="eastAsia"/>
          <w:color w:val="000000"/>
          <w:sz w:val="24"/>
        </w:rPr>
        <w:t>得  分：</w:t>
      </w:r>
    </w:p>
    <w:tbl>
      <w:tblPr>
        <w:tblStyle w:val="2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"/>
        <w:gridCol w:w="490"/>
        <w:gridCol w:w="647"/>
        <w:gridCol w:w="2758"/>
        <w:gridCol w:w="715"/>
        <w:gridCol w:w="718"/>
        <w:gridCol w:w="3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5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302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  <w:jc w:val="center"/>
        </w:trPr>
        <w:tc>
          <w:tcPr>
            <w:tcW w:w="1538" w:type="dxa"/>
            <w:gridSpan w:val="3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7220" w:type="dxa"/>
            <w:gridSpan w:val="4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4296" w:type="dxa"/>
            <w:gridSpan w:val="4"/>
            <w:vAlign w:val="center"/>
          </w:tcPr>
          <w:p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 分 项 目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  <w:tc>
          <w:tcPr>
            <w:tcW w:w="3029" w:type="dxa"/>
            <w:tcBorders>
              <w:top w:val="nil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表现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20%</w:t>
            </w: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1.学习态度</w:t>
            </w:r>
          </w:p>
        </w:tc>
        <w:tc>
          <w:tcPr>
            <w:tcW w:w="715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718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2.科学实践、调研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3.题目工作量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50%</w:t>
            </w: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4.查阅文献资料</w:t>
            </w:r>
          </w:p>
        </w:tc>
        <w:tc>
          <w:tcPr>
            <w:tcW w:w="715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50</w:t>
            </w:r>
          </w:p>
        </w:tc>
        <w:tc>
          <w:tcPr>
            <w:tcW w:w="718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5.综合运用知识能力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6.初步的科学研究能力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7.计算能力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8.外文运用能力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9.计算机应用能力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10.分析能力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30%</w:t>
            </w: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11.绘图质量</w:t>
            </w:r>
          </w:p>
        </w:tc>
        <w:tc>
          <w:tcPr>
            <w:tcW w:w="715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718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12.设计说明书或论文撰写水平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13.</w:t>
            </w:r>
            <w:r>
              <w:rPr>
                <w:rFonts w:hint="eastAsia"/>
                <w:color w:val="000000"/>
                <w:szCs w:val="21"/>
              </w:rPr>
              <w:t>设计说明书或论文规范化程度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4.</w:t>
            </w:r>
            <w:r>
              <w:rPr>
                <w:rFonts w:hint="eastAsia" w:ascii="宋体" w:hAnsi="宋体"/>
                <w:color w:val="000000"/>
              </w:rPr>
              <w:t>设计（论文）效果</w:t>
            </w:r>
          </w:p>
        </w:tc>
        <w:tc>
          <w:tcPr>
            <w:tcW w:w="715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1" w:hRule="atLeast"/>
          <w:jc w:val="center"/>
        </w:trPr>
        <w:tc>
          <w:tcPr>
            <w:tcW w:w="401" w:type="dxa"/>
          </w:tcPr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指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导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</w:tc>
        <w:tc>
          <w:tcPr>
            <w:tcW w:w="8357" w:type="dxa"/>
            <w:gridSpan w:val="6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>
            <w:pPr>
              <w:ind w:right="420"/>
              <w:jc w:val="both"/>
              <w:rPr>
                <w:rFonts w:hint="eastAsia" w:ascii="宋体" w:hAnsi="宋体"/>
                <w:color w:val="000000"/>
              </w:rPr>
            </w:pPr>
          </w:p>
          <w:p>
            <w:pPr>
              <w:ind w:right="42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</w:t>
            </w:r>
          </w:p>
          <w:p>
            <w:pPr>
              <w:ind w:right="420"/>
              <w:jc w:val="center"/>
              <w:rPr>
                <w:rFonts w:ascii="宋体" w:hAnsi="宋体"/>
                <w:color w:val="000000"/>
              </w:rPr>
            </w:pPr>
          </w:p>
          <w:p>
            <w:pPr>
              <w:ind w:right="420"/>
              <w:jc w:val="both"/>
              <w:rPr>
                <w:rFonts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                      </w:t>
            </w:r>
          </w:p>
          <w:p>
            <w:pPr>
              <w:ind w:firstLine="5250" w:firstLineChars="2500"/>
              <w:jc w:val="both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指导教师签名：</w:t>
            </w:r>
          </w:p>
          <w:p>
            <w:pPr>
              <w:ind w:firstLine="5460" w:firstLineChars="2600"/>
              <w:jc w:val="both"/>
              <w:rPr>
                <w:rFonts w:hint="eastAsia" w:ascii="宋体" w:hAnsi="宋体"/>
                <w:color w:val="000000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</w:rPr>
              <w:t>是否可以进入答辩环节：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</w:rPr>
              <w:t xml:space="preserve">  年   月   日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 </w:t>
            </w:r>
          </w:p>
          <w:p>
            <w:pPr>
              <w:wordWrap w:val="0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  </w:t>
            </w:r>
          </w:p>
        </w:tc>
      </w:tr>
    </w:tbl>
    <w:p>
      <w:pPr>
        <w:ind w:firstLine="630" w:firstLineChars="3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注：1.如属于论文形式，无设计图纸的，将评分项目的第11项分值加到12项中。</w:t>
      </w:r>
    </w:p>
    <w:p>
      <w:pPr>
        <w:rPr>
          <w:rFonts w:hint="eastAsia"/>
        </w:rPr>
      </w:pPr>
      <w:r>
        <w:rPr>
          <w:rFonts w:hint="eastAsia"/>
          <w:color w:val="000000"/>
          <w:szCs w:val="21"/>
        </w:rPr>
        <w:t>2.</w:t>
      </w:r>
      <w:r>
        <w:rPr>
          <w:rFonts w:hint="eastAsia" w:asciiTheme="minorEastAsia" w:hAnsiTheme="minorEastAsia" w:eastAsiaTheme="minorEastAsia"/>
          <w:szCs w:val="21"/>
        </w:rPr>
        <w:t xml:space="preserve"> 指导教师评语应不少于200字</w:t>
      </w:r>
      <w:r>
        <w:rPr>
          <w:rFonts w:asciiTheme="minorEastAsia" w:hAnsiTheme="minorEastAsia" w:eastAsiaTheme="minorEastAsia"/>
          <w:szCs w:val="21"/>
        </w:rPr>
        <w:t>。应注意克服“评阅无标准”、“评阅不深入、不全面、不准确、</w:t>
      </w:r>
      <w:r>
        <w:rPr>
          <w:rFonts w:hint="eastAsia" w:asciiTheme="minorEastAsia" w:hAnsiTheme="minorEastAsia" w:eastAsiaTheme="minorEastAsia"/>
          <w:szCs w:val="21"/>
          <w:lang w:eastAsia="zh-CN"/>
        </w:rPr>
        <w:t>“</w:t>
      </w:r>
      <w:r>
        <w:rPr>
          <w:rFonts w:asciiTheme="minorEastAsia" w:hAnsiTheme="minorEastAsia" w:eastAsiaTheme="minorEastAsia"/>
          <w:szCs w:val="21"/>
        </w:rPr>
        <w:t>不具体”、“评语千篇一律”的现象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490A2F30"/>
    <w:rsid w:val="50371220"/>
    <w:rsid w:val="522270C2"/>
    <w:rsid w:val="541D74A6"/>
    <w:rsid w:val="55197C6D"/>
    <w:rsid w:val="6EBF31DC"/>
    <w:rsid w:val="7772528F"/>
    <w:rsid w:val="78C37D6C"/>
    <w:rsid w:val="7CB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